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F7" w:rsidRPr="002D5161" w:rsidRDefault="008A7868" w:rsidP="00E609F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E609F7" w:rsidRPr="002D5161" w:rsidRDefault="00E609F7" w:rsidP="00E609F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68" w:rsidRPr="00E609F7" w:rsidRDefault="00E609F7" w:rsidP="00E609F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мониторинга качества финансового менеджмента, осуществляемого главными распорядителями бюджетных сре</w:t>
      </w:r>
      <w:proofErr w:type="gramStart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Шп</w:t>
      </w:r>
      <w:proofErr w:type="gramEnd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аковского муниципального рай</w:t>
      </w:r>
      <w:r w:rsidR="001F2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Ставропольского края за 2015 </w:t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7868" w:rsidRPr="00E609F7" w:rsidRDefault="008A7868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7868" w:rsidRPr="00E609F7" w:rsidRDefault="008A7868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финансового управления администрации Шпаковского муниципального района Ставропольского края от </w:t>
      </w:r>
      <w:r w:rsidR="0097050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970503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70503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проведении мониторинга качества финансового менеджмента, осуществляемого главными распорядителями средств бюджета Шпаковского муниципального района Ставропольского края» специалистами отдела планирования и исполнения бюджета финансового управления Шпаковского муниципального района Ставропольского края, после сдачи годового отчета об исполнении консолидированного бюджета Шпаковского муниципального</w:t>
      </w:r>
      <w:proofErr w:type="gramEnd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Ставропольского края в Министерство финансов Ставропольского края, проведен мониторинг </w:t>
      </w:r>
      <w:proofErr w:type="gramStart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финансового менеджмента главных распорядителей средств местного бюджета</w:t>
      </w:r>
      <w:proofErr w:type="gramEnd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201</w:t>
      </w:r>
      <w:r w:rsidR="001F2A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A7868" w:rsidRPr="00E609F7" w:rsidRDefault="008A7868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Мониторинг проводился по следующему направлению:</w:t>
      </w:r>
    </w:p>
    <w:p w:rsidR="008A7868" w:rsidRPr="00E609F7" w:rsidRDefault="008A7868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>Годовой мониторинг качества финансового менеджмента, осуществляемого</w:t>
      </w:r>
      <w:r w:rsidRPr="00E609F7">
        <w:rPr>
          <w:rFonts w:ascii="Times New Roman" w:eastAsia="Times New Roman" w:hAnsi="Times New Roman" w:cs="Times New Roman"/>
          <w:sz w:val="28"/>
          <w:szCs w:val="28"/>
        </w:rPr>
        <w:t xml:space="preserve"> главными распорядителями бюджетных средств Шпаковского муниципального района Ставропольского края</w:t>
      </w:r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части исполнения бюджета </w:t>
      </w:r>
      <w:r w:rsidRPr="00E609F7">
        <w:rPr>
          <w:rFonts w:ascii="Times New Roman" w:eastAsia="Times New Roman" w:hAnsi="Times New Roman" w:cs="Times New Roman"/>
          <w:sz w:val="28"/>
          <w:szCs w:val="28"/>
        </w:rPr>
        <w:t>Шпаковского</w:t>
      </w:r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Ставропольского края за отчетный финансовый год (приложение №1 к настоящему отчету);</w:t>
      </w:r>
    </w:p>
    <w:p w:rsidR="008A7868" w:rsidRPr="00E609F7" w:rsidRDefault="008A7868" w:rsidP="00E60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основании информации, находящейся в распоряжении финансового управления администрации </w:t>
      </w:r>
      <w:r w:rsidRPr="00E609F7">
        <w:rPr>
          <w:rFonts w:ascii="Times New Roman" w:eastAsia="Times New Roman" w:hAnsi="Times New Roman" w:cs="Times New Roman"/>
          <w:sz w:val="28"/>
          <w:szCs w:val="28"/>
        </w:rPr>
        <w:t>Шпаковского</w:t>
      </w:r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Ставропольского края и данных представленных главными распорядителями бюджетных сре</w:t>
      </w:r>
      <w:proofErr w:type="gramStart"/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 xml:space="preserve">дств </w:t>
      </w:r>
      <w:r w:rsidRPr="00E609F7">
        <w:rPr>
          <w:rFonts w:ascii="Times New Roman" w:eastAsia="Times New Roman" w:hAnsi="Times New Roman" w:cs="Times New Roman"/>
          <w:sz w:val="28"/>
          <w:szCs w:val="28"/>
        </w:rPr>
        <w:t>Шп</w:t>
      </w:r>
      <w:proofErr w:type="gramEnd"/>
      <w:r w:rsidRPr="00E609F7">
        <w:rPr>
          <w:rFonts w:ascii="Times New Roman" w:eastAsia="Times New Roman" w:hAnsi="Times New Roman" w:cs="Times New Roman"/>
          <w:sz w:val="28"/>
          <w:szCs w:val="28"/>
        </w:rPr>
        <w:t>аковского</w:t>
      </w:r>
      <w:r w:rsidRPr="00E609F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Ставропольского края путем расчета показателей, в том числе:</w:t>
      </w:r>
    </w:p>
    <w:p w:rsidR="008A7868" w:rsidRPr="00E609F7" w:rsidRDefault="00783017" w:rsidP="007830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 бюджета Шпаковского муниципального района</w:t>
      </w:r>
      <w:r w:rsidR="008A7868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1.1.Частота внесения изменений в бюджетную роспись ГРБС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Объем изменений, вносимых в бюджетную роспись ГРБС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Своевременность предоставления реестра расходных обязательств ГРБС (уточненного и планового)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Полнота информации в уточненном (плановом) реестре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Доля расходов ГРБС, осуществляемых в программном виде в общем объеме расходов ГРБС в отчетном периоде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Объем неиспользованных на конец отчетного периода бюджетных ассигнований (за счет средств местного бюджета)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Экономия по результатам конкурсов и аукционов на муниципальные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017" w:rsidRDefault="00783017" w:rsidP="00783017">
      <w:pPr>
        <w:numPr>
          <w:ilvl w:val="2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t>1.8. Соотношение объема заявленной экономии и объема фактически достигнутой экономии при заключении контрактов по результатам конкурсных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15D7" w:rsidRDefault="005415D7" w:rsidP="005415D7">
      <w:pPr>
        <w:tabs>
          <w:tab w:val="num" w:pos="1080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68" w:rsidRPr="00E609F7" w:rsidRDefault="00783017" w:rsidP="007830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Исполнение бюджета Шпаковского муниципального района</w:t>
      </w:r>
      <w:r w:rsidR="008A7868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15D7" w:rsidRDefault="005415D7" w:rsidP="005415D7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5D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Эффективность управления дебиторской задолженностью в части неналоговых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15D7" w:rsidRPr="005415D7" w:rsidRDefault="005415D7" w:rsidP="005415D7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5D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Эффективность управления кредиторской задолженностью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15D7" w:rsidRDefault="005415D7" w:rsidP="005415D7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Pr="005415D7">
        <w:t xml:space="preserve"> </w:t>
      </w:r>
      <w:r w:rsidRPr="00541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Равномерность осуществления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15D7" w:rsidRDefault="005415D7" w:rsidP="005415D7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5415D7">
        <w:t xml:space="preserve"> </w:t>
      </w:r>
      <w:r w:rsidRPr="00541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расходов на оказание муниципальных услуг (выполнение работ) физическим и (или) юридическим лицам, оказываемым в соответствии с муниципальными заданиями в отчетном периоде, для которых утверждены требования к качеству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15D7" w:rsidRDefault="005415D7" w:rsidP="005415D7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Pr="005415D7">
        <w:t xml:space="preserve"> </w:t>
      </w:r>
      <w:r w:rsidRPr="005415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управления средствами бюджета Шпаковского муниципального района в части предоставления субсидий на выполнение муниципального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15D7" w:rsidRDefault="005415D7" w:rsidP="005415D7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Pr="005415D7">
        <w:t xml:space="preserve"> </w:t>
      </w:r>
      <w:r w:rsidRPr="005415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управления средствами местного бюджета в части предоставления субсидий и субвенций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15D7" w:rsidRDefault="005415D7" w:rsidP="005415D7">
      <w:pPr>
        <w:tabs>
          <w:tab w:val="num" w:pos="1080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68" w:rsidRPr="00E609F7" w:rsidRDefault="004A71F5" w:rsidP="004A71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бюджетного учета и внутреннего контроля</w:t>
      </w:r>
      <w:r w:rsidR="008A7868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71F5" w:rsidRDefault="004A71F5" w:rsidP="004A71F5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5415D7">
        <w:t xml:space="preserve"> </w:t>
      </w: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ГРБС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4A71F5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4A71F5">
        <w:t xml:space="preserve"> </w:t>
      </w: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предоставляемой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4A71F5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4A71F5">
        <w:t xml:space="preserve"> </w:t>
      </w: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ГРБС мероприятий внутреннего фина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контроля и финансового аудита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4A71F5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Pr="004A71F5">
        <w:t xml:space="preserve"> </w:t>
      </w: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нарушений, выявленных в ходе контрольных мероприятий уполномоченным органом внутреннего муниципального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4A71F5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Pr="004A71F5">
        <w:t xml:space="preserve"> </w:t>
      </w: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Недостачи и хищения денежных средств и материальных запасов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1F5" w:rsidRDefault="004A71F5" w:rsidP="004A71F5">
      <w:pPr>
        <w:tabs>
          <w:tab w:val="num" w:pos="1080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68" w:rsidRDefault="004A71F5" w:rsidP="004A71F5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1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функций и полномочий учредителя муниципальных учреждений Шпаковского района</w:t>
      </w:r>
      <w:r w:rsidR="008A7868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71F5" w:rsidRDefault="004A71F5" w:rsidP="00F14CDD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4A71F5">
        <w:t xml:space="preserve"> </w:t>
      </w:r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населением, качества предоставляемых муниципальных услуг муниципальными 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F14CDD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="00F14CDD" w:rsidRPr="00F14CDD">
        <w:t xml:space="preserve"> </w:t>
      </w:r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результатов </w:t>
      </w:r>
      <w:proofErr w:type="gramStart"/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муниципальных заданий на оказание муниципальных услуг</w:t>
      </w:r>
      <w:r w:rsid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F14CDD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14CDD" w:rsidRPr="00F14CDD">
        <w:t xml:space="preserve"> </w:t>
      </w:r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муниципальных учреждений, подведомственных главному распорядителю, выполнивших муниципальное задание на 100%</w:t>
      </w:r>
      <w:r w:rsid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F14CDD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F14CDD" w:rsidRPr="00F14CDD">
        <w:t xml:space="preserve"> </w:t>
      </w:r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информации о деятельности ГРБС на официальном сайте Шпаковского муниципального района в информационно-коммуникационной сети «Интернет» и на стендах</w:t>
      </w:r>
      <w:r w:rsid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1F5" w:rsidRDefault="004A71F5" w:rsidP="00F14CDD">
      <w:pPr>
        <w:numPr>
          <w:ilvl w:val="1"/>
          <w:numId w:val="1"/>
        </w:numPr>
        <w:tabs>
          <w:tab w:val="num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 w:rsidR="00F14CDD" w:rsidRPr="00F14CDD">
        <w:t xml:space="preserve"> </w:t>
      </w:r>
      <w:r w:rsidR="00F14CDD" w:rsidRP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размещение в полном объеме информации на официальном сайте о государственных, муниципальных учреждениях bus.gov.ru</w:t>
      </w:r>
      <w:r w:rsidR="00F14C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1F5" w:rsidRPr="00E609F7" w:rsidRDefault="004A71F5" w:rsidP="004A71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68" w:rsidRPr="00E609F7" w:rsidRDefault="00CB4CB3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609F7">
        <w:rPr>
          <w:rFonts w:ascii="Times New Roman" w:eastAsia="Times New Roman" w:hAnsi="Times New Roman" w:cs="Times New Roman"/>
          <w:sz w:val="28"/>
          <w:szCs w:val="24"/>
        </w:rPr>
        <w:t>Итоговые оценки по показателям отражены в Сведениях об оценке показателей при проведении мониторинга качества финансового менеджмента, осуществляемого главными распорядителями бюджетных сре</w:t>
      </w:r>
      <w:proofErr w:type="gramStart"/>
      <w:r w:rsidRPr="00E609F7">
        <w:rPr>
          <w:rFonts w:ascii="Times New Roman" w:eastAsia="Times New Roman" w:hAnsi="Times New Roman" w:cs="Times New Roman"/>
          <w:sz w:val="28"/>
          <w:szCs w:val="24"/>
        </w:rPr>
        <w:t>дств Шп</w:t>
      </w:r>
      <w:proofErr w:type="gramEnd"/>
      <w:r w:rsidRPr="00E609F7">
        <w:rPr>
          <w:rFonts w:ascii="Times New Roman" w:eastAsia="Times New Roman" w:hAnsi="Times New Roman" w:cs="Times New Roman"/>
          <w:sz w:val="28"/>
          <w:szCs w:val="24"/>
        </w:rPr>
        <w:t xml:space="preserve">аковского муниципального района Ставропольского края, в части </w:t>
      </w:r>
      <w:r w:rsidRPr="00E609F7">
        <w:rPr>
          <w:rFonts w:ascii="Times New Roman" w:eastAsia="Times New Roman" w:hAnsi="Times New Roman" w:cs="Times New Roman"/>
          <w:sz w:val="28"/>
          <w:szCs w:val="24"/>
        </w:rPr>
        <w:lastRenderedPageBreak/>
        <w:t>исполнения бюджета Шпаковского муниципального райо</w:t>
      </w:r>
      <w:r w:rsidR="001F2A0C">
        <w:rPr>
          <w:rFonts w:ascii="Times New Roman" w:eastAsia="Times New Roman" w:hAnsi="Times New Roman" w:cs="Times New Roman"/>
          <w:sz w:val="28"/>
          <w:szCs w:val="24"/>
        </w:rPr>
        <w:t>на Ставропольского края за 2015</w:t>
      </w:r>
      <w:r w:rsidRPr="00E609F7">
        <w:rPr>
          <w:rFonts w:ascii="Times New Roman" w:eastAsia="Times New Roman" w:hAnsi="Times New Roman" w:cs="Times New Roman"/>
          <w:sz w:val="28"/>
          <w:szCs w:val="24"/>
        </w:rPr>
        <w:t xml:space="preserve"> год (приложение № 1).</w:t>
      </w:r>
    </w:p>
    <w:p w:rsidR="00CB4CB3" w:rsidRPr="00E609F7" w:rsidRDefault="00CB4CB3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609F7">
        <w:rPr>
          <w:rFonts w:ascii="Times New Roman" w:eastAsia="Times New Roman" w:hAnsi="Times New Roman" w:cs="Times New Roman"/>
          <w:sz w:val="28"/>
          <w:szCs w:val="24"/>
        </w:rPr>
        <w:t>По результатам итоговых оценок составлен Рейтинг качества финансового менеджмента, осуществляемого главными распорядителями средств бюджета Шпаковского муниципального рай</w:t>
      </w:r>
      <w:r w:rsidR="001F2A0C">
        <w:rPr>
          <w:rFonts w:ascii="Times New Roman" w:eastAsia="Times New Roman" w:hAnsi="Times New Roman" w:cs="Times New Roman"/>
          <w:sz w:val="28"/>
          <w:szCs w:val="24"/>
        </w:rPr>
        <w:t>она Ставропольского края за 2015</w:t>
      </w:r>
      <w:r w:rsidRPr="00E609F7">
        <w:rPr>
          <w:rFonts w:ascii="Times New Roman" w:eastAsia="Times New Roman" w:hAnsi="Times New Roman" w:cs="Times New Roman"/>
          <w:sz w:val="28"/>
          <w:szCs w:val="24"/>
        </w:rPr>
        <w:t xml:space="preserve"> год (приложение № 2).</w:t>
      </w:r>
    </w:p>
    <w:p w:rsidR="00CB4CB3" w:rsidRPr="00E609F7" w:rsidRDefault="00CB4CB3" w:rsidP="008A7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609F7">
        <w:rPr>
          <w:rFonts w:ascii="Times New Roman" w:eastAsia="Times New Roman" w:hAnsi="Times New Roman" w:cs="Times New Roman"/>
          <w:sz w:val="28"/>
          <w:szCs w:val="24"/>
        </w:rPr>
        <w:t>Результаты мониторинга качества финансового менеджмента, осуществляемого главными распорядителями средств бюджета Шпаковского муниципального рай</w:t>
      </w:r>
      <w:r w:rsidR="001F2A0C">
        <w:rPr>
          <w:rFonts w:ascii="Times New Roman" w:eastAsia="Times New Roman" w:hAnsi="Times New Roman" w:cs="Times New Roman"/>
          <w:sz w:val="28"/>
          <w:szCs w:val="24"/>
        </w:rPr>
        <w:t>она Ставропольского края за 2015</w:t>
      </w:r>
      <w:r w:rsidRPr="00E609F7">
        <w:rPr>
          <w:rFonts w:ascii="Times New Roman" w:eastAsia="Times New Roman" w:hAnsi="Times New Roman" w:cs="Times New Roman"/>
          <w:sz w:val="28"/>
          <w:szCs w:val="24"/>
        </w:rPr>
        <w:t xml:space="preserve"> год показали, что ситуация по главным распорядителям существенно различается. Особенности организации системы финансового менеджмента зависят от относительной величины и сложности</w:t>
      </w:r>
      <w:r w:rsidR="00EA2960" w:rsidRPr="00E609F7">
        <w:rPr>
          <w:rFonts w:ascii="Times New Roman" w:eastAsia="Times New Roman" w:hAnsi="Times New Roman" w:cs="Times New Roman"/>
          <w:sz w:val="28"/>
          <w:szCs w:val="24"/>
        </w:rPr>
        <w:t xml:space="preserve"> подведомственной сети, организации функционирования органов местного самоуправления (их структурных подразделений) не только в качестве главных распорядителей средств бюджета Шпаковского муниципального района Ставропольского края, но и как администраторов доходов бюджета Шпаковского муниципального района, подготовленности персонала, навыков планирования и прогнозирования.</w:t>
      </w:r>
    </w:p>
    <w:p w:rsidR="00EA2960" w:rsidRDefault="00EA2960" w:rsidP="00E609F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1115" w:rsidRPr="00E609F7" w:rsidRDefault="00281115" w:rsidP="00E609F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8A7868" w:rsidRPr="00E609F7" w:rsidRDefault="008A7868" w:rsidP="00E609F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7868" w:rsidRPr="00E609F7" w:rsidRDefault="008A7868" w:rsidP="00E609F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8A7868" w:rsidRPr="00E609F7" w:rsidRDefault="008A7868" w:rsidP="00E609F7">
      <w:pPr>
        <w:tabs>
          <w:tab w:val="right" w:pos="93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Шпаковского муниципального </w:t>
      </w:r>
      <w:r w:rsidR="00E609F7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609F7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E609F7"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О.С.Бондаренко</w:t>
      </w:r>
      <w:proofErr w:type="spellEnd"/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09F7">
        <w:rPr>
          <w:rFonts w:ascii="Times New Roman" w:eastAsia="Times New Roman" w:hAnsi="Times New Roman" w:cs="Times New Roman"/>
          <w:sz w:val="24"/>
          <w:szCs w:val="24"/>
          <w:lang w:eastAsia="ru-RU"/>
        </w:rPr>
        <w:t>Лылова</w:t>
      </w:r>
      <w:proofErr w:type="spellEnd"/>
      <w:r w:rsidR="0078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</w:t>
      </w:r>
    </w:p>
    <w:p w:rsidR="00E609F7" w:rsidRPr="00E609F7" w:rsidRDefault="00E609F7" w:rsidP="00E6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(86553) </w:t>
      </w:r>
      <w:r w:rsidR="00853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DF7BE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53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BE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E609F7" w:rsidRPr="00E609F7" w:rsidRDefault="00E609F7" w:rsidP="00E609F7">
      <w:pPr>
        <w:pageBreakBefore/>
        <w:autoSpaceDE w:val="0"/>
        <w:autoSpaceDN w:val="0"/>
        <w:adjustRightInd w:val="0"/>
        <w:spacing w:line="240" w:lineRule="exact"/>
        <w:ind w:left="9921" w:firstLine="699"/>
        <w:outlineLvl w:val="1"/>
        <w:rPr>
          <w:rFonts w:ascii="Times New Roman" w:hAnsi="Times New Roman" w:cs="Times New Roman"/>
          <w:sz w:val="28"/>
          <w:szCs w:val="28"/>
        </w:rPr>
        <w:sectPr w:rsidR="00E609F7" w:rsidRPr="00E609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09F7" w:rsidRPr="00E609F7" w:rsidRDefault="00E609F7" w:rsidP="00E609F7">
      <w:pPr>
        <w:pageBreakBefore/>
        <w:autoSpaceDE w:val="0"/>
        <w:autoSpaceDN w:val="0"/>
        <w:adjustRightInd w:val="0"/>
        <w:spacing w:line="240" w:lineRule="exact"/>
        <w:ind w:left="9921" w:firstLine="2"/>
        <w:outlineLvl w:val="1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609F7" w:rsidRPr="00E609F7" w:rsidRDefault="00E609F7" w:rsidP="00E609F7">
      <w:pPr>
        <w:autoSpaceDE w:val="0"/>
        <w:autoSpaceDN w:val="0"/>
        <w:adjustRightInd w:val="0"/>
        <w:spacing w:line="240" w:lineRule="exact"/>
        <w:ind w:left="9921" w:firstLine="2"/>
        <w:outlineLvl w:val="1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к Отчету о результатах мониторинга качества финансового менеджмента, осуществляемого главными распорядителями средств бюджета Шпаковского муниципального рай</w:t>
      </w:r>
      <w:r w:rsidR="001F2A0C">
        <w:rPr>
          <w:rFonts w:ascii="Times New Roman" w:hAnsi="Times New Roman" w:cs="Times New Roman"/>
          <w:sz w:val="28"/>
          <w:szCs w:val="28"/>
        </w:rPr>
        <w:t>она Ставропольского края за 2015</w:t>
      </w:r>
      <w:r w:rsidRPr="00E609F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609F7" w:rsidRPr="00E609F7" w:rsidRDefault="00E609F7" w:rsidP="00E609F7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pStyle w:val="ConsPlusTitle"/>
        <w:widowControl/>
        <w:spacing w:line="240" w:lineRule="exact"/>
        <w:jc w:val="center"/>
        <w:outlineLvl w:val="1"/>
        <w:rPr>
          <w:b w:val="0"/>
          <w:sz w:val="28"/>
          <w:szCs w:val="28"/>
        </w:rPr>
      </w:pPr>
      <w:r w:rsidRPr="00E609F7">
        <w:rPr>
          <w:b w:val="0"/>
          <w:sz w:val="28"/>
          <w:szCs w:val="28"/>
        </w:rPr>
        <w:t>СВЕДЕНИЯ</w:t>
      </w:r>
    </w:p>
    <w:p w:rsidR="00E609F7" w:rsidRDefault="00E609F7" w:rsidP="00E609F7">
      <w:pPr>
        <w:pStyle w:val="ConsPlusTitle"/>
        <w:widowControl/>
        <w:spacing w:line="240" w:lineRule="exact"/>
        <w:jc w:val="center"/>
        <w:outlineLvl w:val="1"/>
        <w:rPr>
          <w:b w:val="0"/>
          <w:sz w:val="28"/>
          <w:szCs w:val="28"/>
        </w:rPr>
      </w:pPr>
    </w:p>
    <w:p w:rsidR="00A27C27" w:rsidRPr="00E609F7" w:rsidRDefault="00A27C27" w:rsidP="00E609F7">
      <w:pPr>
        <w:pStyle w:val="ConsPlusTitle"/>
        <w:widowControl/>
        <w:spacing w:line="240" w:lineRule="exact"/>
        <w:jc w:val="center"/>
        <w:outlineLvl w:val="1"/>
        <w:rPr>
          <w:b w:val="0"/>
          <w:sz w:val="28"/>
          <w:szCs w:val="28"/>
        </w:rPr>
      </w:pPr>
    </w:p>
    <w:p w:rsidR="00E609F7" w:rsidRPr="00E609F7" w:rsidRDefault="00E609F7" w:rsidP="00E609F7">
      <w:pPr>
        <w:pStyle w:val="ConsPlusTitle"/>
        <w:widowControl/>
        <w:spacing w:line="240" w:lineRule="exact"/>
        <w:jc w:val="center"/>
        <w:outlineLvl w:val="1"/>
        <w:rPr>
          <w:b w:val="0"/>
          <w:sz w:val="28"/>
          <w:szCs w:val="28"/>
        </w:rPr>
      </w:pPr>
      <w:r w:rsidRPr="00E609F7">
        <w:rPr>
          <w:b w:val="0"/>
          <w:sz w:val="28"/>
          <w:szCs w:val="28"/>
        </w:rPr>
        <w:t xml:space="preserve">об оценке показателей при проведении мониторинга качества финансового менеджмента, осуществляемого </w:t>
      </w:r>
      <w:r>
        <w:rPr>
          <w:b w:val="0"/>
          <w:sz w:val="28"/>
          <w:szCs w:val="28"/>
        </w:rPr>
        <w:br/>
      </w:r>
      <w:r w:rsidRPr="00E609F7">
        <w:rPr>
          <w:b w:val="0"/>
          <w:sz w:val="28"/>
          <w:szCs w:val="28"/>
        </w:rPr>
        <w:t>главными распорядителями бюджетных сре</w:t>
      </w:r>
      <w:proofErr w:type="gramStart"/>
      <w:r w:rsidRPr="00E609F7">
        <w:rPr>
          <w:b w:val="0"/>
          <w:sz w:val="28"/>
          <w:szCs w:val="28"/>
        </w:rPr>
        <w:t>дств Шп</w:t>
      </w:r>
      <w:proofErr w:type="gramEnd"/>
      <w:r w:rsidRPr="00E609F7">
        <w:rPr>
          <w:b w:val="0"/>
          <w:sz w:val="28"/>
          <w:szCs w:val="28"/>
        </w:rPr>
        <w:t xml:space="preserve">аковского муниципального района Ставропольского края, </w:t>
      </w:r>
      <w:r>
        <w:rPr>
          <w:b w:val="0"/>
          <w:sz w:val="28"/>
          <w:szCs w:val="28"/>
        </w:rPr>
        <w:br/>
      </w:r>
      <w:r w:rsidRPr="00E609F7">
        <w:rPr>
          <w:b w:val="0"/>
          <w:sz w:val="28"/>
          <w:szCs w:val="28"/>
        </w:rPr>
        <w:t>в части исполнения бюджета Шпаковского муниципального рай</w:t>
      </w:r>
      <w:r w:rsidR="001F2A0C">
        <w:rPr>
          <w:b w:val="0"/>
          <w:sz w:val="28"/>
          <w:szCs w:val="28"/>
        </w:rPr>
        <w:t>она Ставропольского края за 2015</w:t>
      </w:r>
      <w:r w:rsidRPr="00E609F7">
        <w:rPr>
          <w:b w:val="0"/>
          <w:sz w:val="28"/>
          <w:szCs w:val="28"/>
        </w:rPr>
        <w:t xml:space="preserve"> год</w:t>
      </w:r>
    </w:p>
    <w:p w:rsidR="00E609F7" w:rsidRPr="00E609F7" w:rsidRDefault="00E609F7" w:rsidP="00E609F7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1156"/>
        <w:gridCol w:w="1156"/>
        <w:gridCol w:w="1156"/>
        <w:gridCol w:w="1156"/>
        <w:gridCol w:w="1157"/>
        <w:gridCol w:w="1156"/>
        <w:gridCol w:w="1156"/>
        <w:gridCol w:w="1156"/>
        <w:gridCol w:w="1156"/>
        <w:gridCol w:w="1157"/>
      </w:tblGrid>
      <w:tr w:rsidR="00A3211F" w:rsidRPr="00E609F7" w:rsidTr="00A3211F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Обозначе</w:t>
            </w:r>
            <w:r w:rsidR="00A321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ние показа-теля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Совет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ковского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Админи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страция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Шпаковско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имуществу и земельным отношениям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ковского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ковского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обра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зования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ад-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министра-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ковского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Отдел куль-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туры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адми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нистрации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Шпаковско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труда и </w:t>
            </w:r>
            <w:proofErr w:type="gram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циальной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защиты населения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Шпаковско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физкульту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ре, спорту и туризму ад-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министрации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ковского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Контрольно-счетный орган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Шпа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ковского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proofErr w:type="spellEnd"/>
            <w:r w:rsidRPr="00E609F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9F7" w:rsidRPr="00E609F7" w:rsidRDefault="00E609F7" w:rsidP="00E609F7">
      <w:pPr>
        <w:spacing w:after="0" w:line="240" w:lineRule="auto"/>
        <w:rPr>
          <w:sz w:val="2"/>
          <w:szCs w:val="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0"/>
        <w:gridCol w:w="1156"/>
        <w:gridCol w:w="1156"/>
        <w:gridCol w:w="1156"/>
        <w:gridCol w:w="1156"/>
        <w:gridCol w:w="1157"/>
        <w:gridCol w:w="1156"/>
        <w:gridCol w:w="1156"/>
        <w:gridCol w:w="1156"/>
        <w:gridCol w:w="1156"/>
        <w:gridCol w:w="1157"/>
      </w:tblGrid>
      <w:tr w:rsidR="00A3211F" w:rsidRPr="00E609F7" w:rsidTr="00A3211F">
        <w:trPr>
          <w:tblHeader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09F7" w:rsidRPr="00E609F7" w:rsidTr="00E609F7"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A27C27" w:rsidP="00A27C2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E609F7" w:rsidRPr="00E609F7">
              <w:rPr>
                <w:rFonts w:ascii="Times New Roman" w:hAnsi="Times New Roman" w:cs="Times New Roman"/>
                <w:b/>
                <w:sz w:val="20"/>
                <w:szCs w:val="20"/>
              </w:rPr>
              <w:t>ланирования бюджета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Шпаковского муниципального района</w:t>
            </w:r>
          </w:p>
        </w:tc>
      </w:tr>
      <w:tr w:rsidR="00A3211F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A27C27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1.1.Частота внесения изменений в бюджетную роспись ГРБС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A27C27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E609F7" w:rsidRDefault="00A27C27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1.2. Объем изменений, вносимых в бюджетную роспись ГРБС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7C27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E609F7" w:rsidRDefault="00A27C27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1.3. Своевременность предоставления реестра расходных обязательств ГРБС (уточненного и планового)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7C27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E609F7" w:rsidRDefault="00A27C27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C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 Полнота информации в уточненном (плановом) реестре расходных обязательств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7C27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E609F7" w:rsidRDefault="00A27C27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1.5. Доля расходов ГРБС, осуществляемых в программном виде в общем объеме расходов ГРБС в отчетном периоде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P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27" w:rsidRDefault="00A27C27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1.6. Объем неиспользованных на конец отчетного периода бюджетных ассигнований (за счет средств местного бюджета)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A27C2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>1.7. Экономия по результатам конкурсов и аукционов на муниципальные закупки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A27C2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>1.8. Соотношение объема заявленной экономии и объема фактически достигнутой экономии при заключении контрактов по результатам конкурсных процедур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A27C2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C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5FB8" w:rsidRPr="00E609F7" w:rsidTr="00E609F7"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4F5FB8" w:rsidP="004F5F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Исполнение бюджета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Шпаковского муниципального района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4F5FB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>2.1. Эффективность управления дебиторской задолженностью в части неналоговых доходов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4F5FB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>2.2. Эффективность управления кредиторской задолженностью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4F5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4F5FB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>2.3. Равномерность осуществления расходов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C694C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E609F7" w:rsidRDefault="000C694C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>2.4. Доля расходов на оказание муниципальных услуг (выполнение работ) физическим и (или) юридическим лицам, оказываемым в соответствии с муниципальными заданиями в отчетном периоде, для которых утверждены требования к качеству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4F5FB8" w:rsidRDefault="000C694C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0C694C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E609F7" w:rsidRDefault="000C694C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t xml:space="preserve">2.5. Качество управления средствами бюджета Шпаковского муниципального района в части предоставления субсидий на </w:t>
            </w:r>
            <w:r w:rsidRPr="004F5F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муниципального задания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4F5FB8" w:rsidRDefault="000C694C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4F5FB8" w:rsidP="004F5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F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 Качество управления средствами местного бюджета в части предоставления субсидий и субвенций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5FB8" w:rsidRPr="00E609F7" w:rsidTr="00E609F7"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4F5FB8" w:rsidP="00E609F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бюджетного учета и внутреннего контроля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621C3F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3F">
              <w:rPr>
                <w:rFonts w:ascii="Times New Roman" w:hAnsi="Times New Roman" w:cs="Times New Roman"/>
                <w:sz w:val="20"/>
                <w:szCs w:val="20"/>
              </w:rPr>
              <w:t>3.1.Соблюдение сроков предоставления ГРБС отчетности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621C3F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3F">
              <w:rPr>
                <w:rFonts w:ascii="Times New Roman" w:hAnsi="Times New Roman" w:cs="Times New Roman"/>
                <w:sz w:val="20"/>
                <w:szCs w:val="20"/>
              </w:rPr>
              <w:t>3.2. Качество предоставляемой отчетности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621C3F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3F">
              <w:rPr>
                <w:rFonts w:ascii="Times New Roman" w:hAnsi="Times New Roman" w:cs="Times New Roman"/>
                <w:sz w:val="20"/>
                <w:szCs w:val="20"/>
              </w:rPr>
              <w:t>3.3. Осуществление ГРБС мероприятий внутреннего фина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3F">
              <w:rPr>
                <w:rFonts w:ascii="Times New Roman" w:hAnsi="Times New Roman" w:cs="Times New Roman"/>
                <w:sz w:val="20"/>
                <w:szCs w:val="20"/>
              </w:rPr>
              <w:t>сового контроля и финансового аудита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4F5FB8" w:rsidRDefault="004F5FB8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621C3F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Pr="00E609F7" w:rsidRDefault="00621C3F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3F">
              <w:rPr>
                <w:rFonts w:ascii="Times New Roman" w:hAnsi="Times New Roman" w:cs="Times New Roman"/>
                <w:sz w:val="20"/>
                <w:szCs w:val="20"/>
              </w:rPr>
              <w:t>3.4.Наличие нарушений, выявленных в ходе контрольных мероприятий уполномоченным органом внутреннего муниципального финансового контроля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P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1C3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621C3F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Pr="00E609F7" w:rsidRDefault="00621C3F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3F">
              <w:rPr>
                <w:rFonts w:ascii="Times New Roman" w:hAnsi="Times New Roman" w:cs="Times New Roman"/>
                <w:sz w:val="20"/>
                <w:szCs w:val="20"/>
              </w:rPr>
              <w:t>3.5. Недостачи и хищения денежных средств и материальных запасов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Pr="004F5FB8" w:rsidRDefault="00621C3F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621C3F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E609F7"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621C3F" w:rsidP="00E609F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функций и полномочий учредителя муниципальных учреждений Шпаковского района</w:t>
            </w:r>
          </w:p>
        </w:tc>
      </w:tr>
      <w:tr w:rsidR="000C694C" w:rsidRPr="00E609F7" w:rsidTr="00A60BFE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E609F7" w:rsidRDefault="000C694C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BFE">
              <w:rPr>
                <w:rFonts w:ascii="Times New Roman" w:hAnsi="Times New Roman" w:cs="Times New Roman"/>
                <w:sz w:val="20"/>
                <w:szCs w:val="20"/>
              </w:rPr>
              <w:t>4.1.Оценка населением, качества предоставляемых муниципальных услуг муниципальными учреждениями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Pr="00E609F7" w:rsidRDefault="000C694C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0C694C" w:rsidRPr="00E609F7" w:rsidTr="00A60BFE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E609F7" w:rsidRDefault="000C694C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BFE">
              <w:rPr>
                <w:rFonts w:ascii="Times New Roman" w:hAnsi="Times New Roman" w:cs="Times New Roman"/>
                <w:sz w:val="20"/>
                <w:szCs w:val="20"/>
              </w:rPr>
              <w:t xml:space="preserve">4.2. Наличие результатов </w:t>
            </w:r>
            <w:proofErr w:type="gramStart"/>
            <w:r w:rsidRPr="00A60BFE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60BFE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муниципальных заданий на оказание муниципальных услуг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Pr="00E609F7" w:rsidRDefault="000C694C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0C694C" w:rsidRPr="00E609F7" w:rsidTr="00A60BFE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4C" w:rsidRPr="00E609F7" w:rsidRDefault="000C694C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BFE">
              <w:rPr>
                <w:rFonts w:ascii="Times New Roman" w:hAnsi="Times New Roman" w:cs="Times New Roman"/>
                <w:sz w:val="20"/>
                <w:szCs w:val="20"/>
              </w:rPr>
              <w:t>4.3. Доля муниципальных учреждений, подведомственных главному распорядителю, выполнивших муниципальное задание на 100%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Pr="00E609F7" w:rsidRDefault="000C694C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4C" w:rsidRDefault="000C694C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4F5FB8" w:rsidRPr="00E609F7" w:rsidTr="00A60BFE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B8" w:rsidRPr="00E609F7" w:rsidRDefault="00A60BFE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BFE">
              <w:rPr>
                <w:rFonts w:ascii="Times New Roman" w:hAnsi="Times New Roman" w:cs="Times New Roman"/>
                <w:sz w:val="20"/>
                <w:szCs w:val="20"/>
              </w:rPr>
              <w:t>4.4. Размещение информации о деятельности ГРБС на официальном сайте Шпаковского муниципального района в информационно-коммуникационной сети «Интернет» и на стендах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B8" w:rsidRPr="00E609F7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621C3F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Pr="00E609F7" w:rsidRDefault="00A60BFE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BFE">
              <w:rPr>
                <w:rFonts w:ascii="Times New Roman" w:hAnsi="Times New Roman" w:cs="Times New Roman"/>
                <w:sz w:val="20"/>
                <w:szCs w:val="20"/>
              </w:rPr>
              <w:t xml:space="preserve">4.5. Своевременное размещение в </w:t>
            </w:r>
            <w:r w:rsidRPr="00A60B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 объеме информации на официальном сайте о государственных, муниципальных учреждениях bus.gov.ru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Pr="00A60BFE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3F" w:rsidRDefault="00A60BFE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60BFE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FE" w:rsidRPr="00E609F7" w:rsidRDefault="00D22E78" w:rsidP="00E609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Итоговое </w:t>
            </w:r>
            <w:r w:rsidRPr="00D22E78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оценки показателей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FE" w:rsidRPr="00610CE5" w:rsidRDefault="00610CE5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BFE" w:rsidRPr="00E609F7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90,00</w:t>
            </w:r>
          </w:p>
        </w:tc>
      </w:tr>
      <w:tr w:rsidR="00610CE5" w:rsidRPr="00E609F7" w:rsidTr="002D5161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Pr="00E609F7" w:rsidRDefault="00610CE5" w:rsidP="00D22E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Итогов</w:t>
            </w:r>
            <w:r w:rsidR="00D22E78">
              <w:rPr>
                <w:rFonts w:ascii="Times New Roman" w:hAnsi="Times New Roman" w:cs="Times New Roman"/>
                <w:b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22E78" w:rsidRPr="00D22E78">
              <w:rPr>
                <w:rFonts w:ascii="Times New Roman" w:hAnsi="Times New Roman" w:cs="Times New Roman"/>
                <w:b/>
                <w:sz w:val="20"/>
                <w:szCs w:val="20"/>
              </w:rPr>
              <w:t>значени</w:t>
            </w:r>
            <w:r w:rsidR="00D22E7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D22E78" w:rsidRPr="00D22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оценки качества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Pr="00610CE5" w:rsidRDefault="00610CE5" w:rsidP="00E6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74,17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E5" w:rsidRDefault="00610CE5" w:rsidP="000E6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75,00</w:t>
            </w:r>
          </w:p>
        </w:tc>
      </w:tr>
    </w:tbl>
    <w:p w:rsidR="00E609F7" w:rsidRPr="00724B0A" w:rsidRDefault="00A967D0" w:rsidP="00A967D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24B0A">
        <w:rPr>
          <w:rFonts w:ascii="Times New Roman" w:eastAsia="Calibri" w:hAnsi="Times New Roman" w:cs="Times New Roman"/>
          <w:sz w:val="24"/>
          <w:szCs w:val="24"/>
        </w:rPr>
        <w:t xml:space="preserve">В случае отсутствия у главного распорядителя </w:t>
      </w:r>
      <w:r w:rsidR="00724B0A" w:rsidRPr="00724B0A">
        <w:rPr>
          <w:rFonts w:ascii="Times New Roman" w:eastAsia="Calibri" w:hAnsi="Times New Roman" w:cs="Times New Roman"/>
          <w:sz w:val="24"/>
          <w:szCs w:val="24"/>
        </w:rPr>
        <w:t>подведомственных бюджетных учреждений, применяется высший балл в расчете оценки показателей качества финансового менеджмента.</w:t>
      </w:r>
    </w:p>
    <w:p w:rsidR="00A967D0" w:rsidRDefault="00A967D0" w:rsidP="00E609F7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A967D0" w:rsidRPr="00E609F7" w:rsidRDefault="00A967D0" w:rsidP="00E609F7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609F7" w:rsidRPr="00E609F7" w:rsidRDefault="00E609F7" w:rsidP="00E609F7">
      <w:pPr>
        <w:pageBreakBefore/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  <w:sectPr w:rsidR="00E609F7" w:rsidRPr="00E609F7" w:rsidSect="00E609F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609F7" w:rsidRPr="00E609F7" w:rsidRDefault="00E609F7" w:rsidP="00E609F7">
      <w:pPr>
        <w:pageBreakBefore/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609F7" w:rsidRPr="00E609F7" w:rsidRDefault="00E609F7" w:rsidP="00E609F7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к Отчету о результатах мониторинга</w:t>
      </w:r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качества финансового менеджмента,</w:t>
      </w:r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осуществляемого главными</w:t>
      </w:r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 xml:space="preserve">распорядителями </w:t>
      </w:r>
      <w:proofErr w:type="gramStart"/>
      <w:r w:rsidRPr="00E609F7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средств Шпаковского</w:t>
      </w:r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609F7" w:rsidRPr="00E609F7" w:rsidRDefault="001F2A0C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за 2015</w:t>
      </w:r>
      <w:r w:rsidR="00E609F7" w:rsidRPr="00E609F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РЕЙТИНГ</w:t>
      </w:r>
    </w:p>
    <w:p w:rsidR="00E609F7" w:rsidRPr="00E609F7" w:rsidRDefault="00E609F7" w:rsidP="00E609F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609F7" w:rsidRPr="00E609F7" w:rsidRDefault="00E609F7" w:rsidP="00E609F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менеджмента, осуществляемого </w:t>
      </w:r>
      <w:proofErr w:type="gramStart"/>
      <w:r w:rsidRPr="00E609F7">
        <w:rPr>
          <w:rFonts w:ascii="Times New Roman" w:hAnsi="Times New Roman" w:cs="Times New Roman"/>
          <w:sz w:val="28"/>
          <w:szCs w:val="28"/>
        </w:rPr>
        <w:t>главными</w:t>
      </w:r>
      <w:proofErr w:type="gramEnd"/>
    </w:p>
    <w:p w:rsidR="00E609F7" w:rsidRPr="00E609F7" w:rsidRDefault="00E609F7" w:rsidP="00E609F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распорядителями средств бюджета Шпаковского муниципального района</w:t>
      </w:r>
    </w:p>
    <w:p w:rsidR="00E609F7" w:rsidRPr="00E609F7" w:rsidRDefault="00E609F7" w:rsidP="00E609F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609F7">
        <w:rPr>
          <w:rFonts w:ascii="Times New Roman" w:hAnsi="Times New Roman" w:cs="Times New Roman"/>
          <w:sz w:val="28"/>
          <w:szCs w:val="28"/>
        </w:rPr>
        <w:t>Ставропольского кр</w:t>
      </w:r>
      <w:r w:rsidR="001F2A0C">
        <w:rPr>
          <w:rFonts w:ascii="Times New Roman" w:hAnsi="Times New Roman" w:cs="Times New Roman"/>
          <w:sz w:val="28"/>
          <w:szCs w:val="28"/>
        </w:rPr>
        <w:t>ая за 2015</w:t>
      </w:r>
      <w:r w:rsidRPr="00E609F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609F7" w:rsidRPr="00E609F7" w:rsidRDefault="00E609F7" w:rsidP="00E609F7">
      <w:pPr>
        <w:spacing w:after="0" w:line="240" w:lineRule="exact"/>
        <w:rPr>
          <w:rFonts w:ascii="Times New Roman" w:hAnsi="Times New Roman" w:cs="Times New Roman"/>
        </w:rPr>
      </w:pPr>
    </w:p>
    <w:tbl>
      <w:tblPr>
        <w:tblStyle w:val="a3"/>
        <w:tblW w:w="9600" w:type="dxa"/>
        <w:tblLayout w:type="fixed"/>
        <w:tblLook w:val="04A0" w:firstRow="1" w:lastRow="0" w:firstColumn="1" w:lastColumn="0" w:noHBand="0" w:noVBand="1"/>
      </w:tblPr>
      <w:tblGrid>
        <w:gridCol w:w="5634"/>
        <w:gridCol w:w="1274"/>
        <w:gridCol w:w="1133"/>
        <w:gridCol w:w="1559"/>
      </w:tblGrid>
      <w:tr w:rsidR="00E609F7" w:rsidRPr="00E609F7" w:rsidTr="000F0E82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Код ГРБС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в рейтинге</w:t>
            </w:r>
          </w:p>
        </w:tc>
      </w:tr>
      <w:tr w:rsidR="00E609F7" w:rsidRPr="00E609F7" w:rsidTr="000F0E82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F7" w:rsidRPr="00E609F7" w:rsidRDefault="00E60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09F7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F7" w:rsidRPr="00E609F7" w:rsidRDefault="00DF7BE8" w:rsidP="00E609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Управление труда и социальной защиты населения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E8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F7" w:rsidRPr="00E609F7" w:rsidRDefault="000F0E82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0E82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82" w:rsidRPr="00E609F7" w:rsidRDefault="00DF7BE8" w:rsidP="00A60BF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E8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82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82" w:rsidRPr="00E609F7" w:rsidRDefault="00DD5E35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35" w:rsidRPr="00E609F7" w:rsidRDefault="00DF7BE8" w:rsidP="004F5FB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Default="00DD5E35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5" w:rsidRPr="00E609F7" w:rsidRDefault="00DF7BE8" w:rsidP="00E609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Контрольно-счетный орган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A60BF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D5E35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35" w:rsidRPr="00E609F7" w:rsidRDefault="00DF7BE8" w:rsidP="004F5FB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Совет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Default="00DD5E35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5" w:rsidRPr="00E609F7" w:rsidRDefault="00DF7BE8" w:rsidP="00E609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E8">
              <w:rPr>
                <w:rFonts w:ascii="Times New Roman" w:hAnsi="Times New Roman" w:cs="Times New Roman"/>
                <w:sz w:val="28"/>
                <w:szCs w:val="28"/>
              </w:rPr>
              <w:t>74,17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35" w:rsidRPr="00E609F7" w:rsidRDefault="00DF7BE8" w:rsidP="004F5FB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E8">
              <w:rPr>
                <w:rFonts w:ascii="Times New Roman" w:hAnsi="Times New Roman" w:cs="Times New Roman"/>
                <w:sz w:val="28"/>
                <w:szCs w:val="28"/>
              </w:rPr>
              <w:t>74,17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5" w:rsidRPr="00E609F7" w:rsidRDefault="00A60BFE" w:rsidP="00E609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Комитет по физкультуре, спорту и туризму администрации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A60BFE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E8">
              <w:rPr>
                <w:rFonts w:ascii="Times New Roman" w:hAnsi="Times New Roman" w:cs="Times New Roman"/>
                <w:sz w:val="28"/>
                <w:szCs w:val="28"/>
              </w:rPr>
              <w:t>74,17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5E35" w:rsidRPr="00E609F7" w:rsidTr="00DF7BE8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5" w:rsidRPr="00E609F7" w:rsidRDefault="00A60BFE" w:rsidP="00E609F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9F7">
              <w:rPr>
                <w:rFonts w:ascii="Times New Roman" w:hAnsi="Times New Roman" w:cs="Times New Roman"/>
                <w:sz w:val="28"/>
                <w:szCs w:val="28"/>
              </w:rPr>
              <w:t>Комитет по имуществу и земельным отношениям администрации Шпаковского муниципального района Ставропольского края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A60BFE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35" w:rsidRPr="00E609F7" w:rsidRDefault="00DF7BE8" w:rsidP="00DF7BE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A64417" w:rsidRPr="00E609F7" w:rsidRDefault="00A64417" w:rsidP="00E609F7">
      <w:pPr>
        <w:rPr>
          <w:rFonts w:ascii="Times New Roman" w:hAnsi="Times New Roman" w:cs="Times New Roman"/>
        </w:rPr>
      </w:pPr>
    </w:p>
    <w:sectPr w:rsidR="00A64417" w:rsidRPr="00E60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3D35"/>
    <w:multiLevelType w:val="hybridMultilevel"/>
    <w:tmpl w:val="3406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707CD"/>
    <w:multiLevelType w:val="hybridMultilevel"/>
    <w:tmpl w:val="3848950A"/>
    <w:lvl w:ilvl="0" w:tplc="49966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3EAC104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 w:tplc="57BA11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F88D1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B8E9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A6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3969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9EBB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4704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68"/>
    <w:rsid w:val="000C694C"/>
    <w:rsid w:val="000F0E82"/>
    <w:rsid w:val="001F2A0C"/>
    <w:rsid w:val="00281115"/>
    <w:rsid w:val="002D5161"/>
    <w:rsid w:val="00466ADE"/>
    <w:rsid w:val="004A71F5"/>
    <w:rsid w:val="004B0B69"/>
    <w:rsid w:val="004F5FB8"/>
    <w:rsid w:val="00527165"/>
    <w:rsid w:val="005415D7"/>
    <w:rsid w:val="005F4D2A"/>
    <w:rsid w:val="00610CE5"/>
    <w:rsid w:val="00621C3F"/>
    <w:rsid w:val="006D070C"/>
    <w:rsid w:val="0072284A"/>
    <w:rsid w:val="00724B0A"/>
    <w:rsid w:val="00783017"/>
    <w:rsid w:val="007A70AA"/>
    <w:rsid w:val="00804A2C"/>
    <w:rsid w:val="008533F0"/>
    <w:rsid w:val="008A7868"/>
    <w:rsid w:val="00970503"/>
    <w:rsid w:val="00A27C27"/>
    <w:rsid w:val="00A3211F"/>
    <w:rsid w:val="00A60BFE"/>
    <w:rsid w:val="00A64417"/>
    <w:rsid w:val="00A967D0"/>
    <w:rsid w:val="00AC2F08"/>
    <w:rsid w:val="00B77544"/>
    <w:rsid w:val="00BE31EE"/>
    <w:rsid w:val="00C20E5E"/>
    <w:rsid w:val="00CB4CB3"/>
    <w:rsid w:val="00CD5063"/>
    <w:rsid w:val="00D22E78"/>
    <w:rsid w:val="00DD5E35"/>
    <w:rsid w:val="00DF7BE8"/>
    <w:rsid w:val="00E609F7"/>
    <w:rsid w:val="00EA2960"/>
    <w:rsid w:val="00F14CDD"/>
    <w:rsid w:val="00FE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6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E60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6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E60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D92E5-E99D-404A-A5CE-338226BA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8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LyTA</cp:lastModifiedBy>
  <cp:revision>20</cp:revision>
  <cp:lastPrinted>2015-10-29T12:09:00Z</cp:lastPrinted>
  <dcterms:created xsi:type="dcterms:W3CDTF">2015-03-18T12:48:00Z</dcterms:created>
  <dcterms:modified xsi:type="dcterms:W3CDTF">2016-06-21T10:06:00Z</dcterms:modified>
</cp:coreProperties>
</file>